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057F5" w14:textId="7E9C7D05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056D4">
        <w:rPr>
          <w:rFonts w:ascii="Arial" w:eastAsia="MS Mincho" w:hAnsi="Arial" w:cs="Arial"/>
          <w:b/>
          <w:sz w:val="24"/>
          <w:szCs w:val="24"/>
          <w:lang w:eastAsia="ja-JP"/>
        </w:rPr>
        <w:t>222</w:t>
      </w:r>
      <w:r w:rsidR="005C5F7D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383B0F9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56D4">
        <w:rPr>
          <w:rFonts w:ascii="Arial" w:hAnsi="Arial" w:cs="Arial"/>
          <w:b/>
          <w:bCs/>
        </w:rPr>
        <w:t>LG Electronics</w:t>
      </w:r>
    </w:p>
    <w:p w14:paraId="5754FA81" w14:textId="1D57747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E8B" w:rsidRPr="008E2E8B">
        <w:rPr>
          <w:rFonts w:ascii="Arial" w:hAnsi="Arial" w:cs="Arial"/>
          <w:b/>
          <w:bCs/>
        </w:rPr>
        <w:t>Scope to the TR22.</w:t>
      </w:r>
      <w:r w:rsidR="009056D4">
        <w:rPr>
          <w:rFonts w:ascii="Arial" w:hAnsi="Arial" w:cs="Arial"/>
          <w:b/>
          <w:bCs/>
        </w:rPr>
        <w:t>916</w:t>
      </w:r>
    </w:p>
    <w:p w14:paraId="721B12FB" w14:textId="54B7EA43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</w:t>
      </w:r>
      <w:r w:rsidR="009056D4">
        <w:rPr>
          <w:rFonts w:ascii="Arial" w:hAnsi="Arial" w:cs="Arial"/>
          <w:b/>
          <w:bCs/>
          <w:lang w:val="sv-SE"/>
        </w:rPr>
        <w:t>916</w:t>
      </w:r>
      <w:r w:rsidRPr="00CE70F1">
        <w:rPr>
          <w:rFonts w:ascii="Arial" w:hAnsi="Arial" w:cs="Arial"/>
          <w:b/>
          <w:bCs/>
          <w:lang w:val="sv-SE"/>
        </w:rPr>
        <w:t xml:space="preserve"> V0.0.0</w:t>
      </w:r>
    </w:p>
    <w:p w14:paraId="13B42B83" w14:textId="10893A86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7.1</w:t>
      </w:r>
      <w:r w:rsidR="009056D4">
        <w:rPr>
          <w:rFonts w:ascii="Arial" w:hAnsi="Arial" w:cs="Arial"/>
          <w:b/>
          <w:bCs/>
          <w:lang w:val="en-US"/>
        </w:rPr>
        <w:t>3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09F299CE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9056D4">
        <w:rPr>
          <w:rFonts w:ascii="Arial" w:hAnsi="Arial" w:cs="Arial"/>
          <w:b/>
          <w:bCs/>
          <w:lang w:val="en-US"/>
        </w:rPr>
        <w:t>Ki-Dong Lee</w:t>
      </w:r>
      <w:r w:rsidR="00A5271E" w:rsidRPr="00A5271E">
        <w:rPr>
          <w:rFonts w:ascii="Arial" w:hAnsi="Arial" w:cs="Arial"/>
          <w:b/>
          <w:bCs/>
          <w:lang w:val="en-US"/>
        </w:rPr>
        <w:t xml:space="preserve"> (</w:t>
      </w:r>
      <w:r w:rsidR="009056D4">
        <w:rPr>
          <w:rFonts w:ascii="Arial" w:hAnsi="Arial" w:cs="Arial"/>
          <w:b/>
          <w:bCs/>
          <w:lang w:val="en-US"/>
        </w:rPr>
        <w:t xml:space="preserve">kidong.lee AT </w:t>
      </w:r>
      <w:proofErr w:type="spellStart"/>
      <w:r w:rsidR="009056D4">
        <w:rPr>
          <w:rFonts w:ascii="Arial" w:hAnsi="Arial" w:cs="Arial"/>
          <w:b/>
          <w:bCs/>
          <w:lang w:val="en-US"/>
        </w:rPr>
        <w:t>lge</w:t>
      </w:r>
      <w:proofErr w:type="spellEnd"/>
      <w:r w:rsidR="009056D4">
        <w:rPr>
          <w:rFonts w:ascii="Arial" w:hAnsi="Arial" w:cs="Arial"/>
          <w:b/>
          <w:bCs/>
          <w:lang w:val="en-US"/>
        </w:rPr>
        <w:t xml:space="preserve"> DOT com</w:t>
      </w:r>
      <w:r w:rsidR="00A5271E">
        <w:rPr>
          <w:rFonts w:ascii="Arial" w:hAnsi="Arial" w:cs="Arial"/>
          <w:b/>
          <w:bCs/>
          <w:lang w:val="en-US"/>
        </w:rPr>
        <w:t>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45244430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</w:t>
      </w:r>
      <w:r w:rsidR="009056D4">
        <w:rPr>
          <w:noProof/>
        </w:rPr>
        <w:t xml:space="preserve">text for </w:t>
      </w:r>
      <w:r>
        <w:rPr>
          <w:noProof/>
        </w:rPr>
        <w:t xml:space="preserve">the </w:t>
      </w:r>
      <w:r w:rsidR="007F6B7B">
        <w:rPr>
          <w:noProof/>
        </w:rPr>
        <w:t>s</w:t>
      </w:r>
      <w:r w:rsidR="00353098">
        <w:rPr>
          <w:noProof/>
        </w:rPr>
        <w:t>cope</w:t>
      </w:r>
      <w:r w:rsidR="007F6B7B">
        <w:rPr>
          <w:noProof/>
        </w:rPr>
        <w:t xml:space="preserve"> </w:t>
      </w:r>
      <w:r w:rsidR="009056D4">
        <w:rPr>
          <w:noProof/>
        </w:rPr>
        <w:t xml:space="preserve">clause of </w:t>
      </w:r>
      <w:r w:rsidR="007F6B7B">
        <w:rPr>
          <w:noProof/>
        </w:rPr>
        <w:t>the TR 22.</w:t>
      </w:r>
      <w:r w:rsidR="009056D4">
        <w:rPr>
          <w:noProof/>
        </w:rPr>
        <w:t>916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6705E1AB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F9362C">
        <w:rPr>
          <w:noProof/>
          <w:lang w:val="en-US"/>
        </w:rPr>
        <w:t>add</w:t>
      </w:r>
      <w:bookmarkStart w:id="2" w:name="_GoBack"/>
      <w:bookmarkEnd w:id="2"/>
      <w:r w:rsidRPr="00D658A3">
        <w:rPr>
          <w:noProof/>
          <w:lang w:val="en-US"/>
        </w:rPr>
        <w:t xml:space="preserve"> the following </w:t>
      </w:r>
      <w:r w:rsidR="009056D4">
        <w:rPr>
          <w:noProof/>
          <w:lang w:val="en-US"/>
        </w:rPr>
        <w:t>text</w:t>
      </w:r>
      <w:r w:rsidRPr="00D658A3">
        <w:rPr>
          <w:noProof/>
          <w:lang w:val="en-US"/>
        </w:rPr>
        <w:t xml:space="preserve"> to </w:t>
      </w:r>
      <w:r w:rsidR="009056D4">
        <w:rPr>
          <w:noProof/>
          <w:lang w:val="en-US"/>
        </w:rPr>
        <w:t xml:space="preserve">the scope clause of </w:t>
      </w:r>
      <w:r w:rsidRPr="00D658A3">
        <w:rPr>
          <w:noProof/>
          <w:lang w:val="en-US"/>
        </w:rPr>
        <w:t xml:space="preserve">3GPP TR </w:t>
      </w:r>
      <w:r>
        <w:rPr>
          <w:noProof/>
          <w:lang w:val="en-US"/>
        </w:rPr>
        <w:t>22.</w:t>
      </w:r>
      <w:r w:rsidR="009056D4">
        <w:rPr>
          <w:noProof/>
          <w:lang w:val="en-US"/>
        </w:rPr>
        <w:t>916</w:t>
      </w:r>
      <w:r>
        <w:rPr>
          <w:noProof/>
          <w:lang w:val="en-US"/>
        </w:rPr>
        <w:t>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Heading1"/>
      </w:pPr>
      <w:bookmarkStart w:id="3" w:name="definitions"/>
      <w:bookmarkEnd w:id="1"/>
      <w:bookmarkEnd w:id="3"/>
    </w:p>
    <w:p w14:paraId="4221FE52" w14:textId="77777777" w:rsidR="00353098" w:rsidRPr="004D3578" w:rsidRDefault="00353098" w:rsidP="00353098">
      <w:pPr>
        <w:pStyle w:val="Heading1"/>
      </w:pPr>
      <w:bookmarkStart w:id="4" w:name="_Toc106697282"/>
      <w:r w:rsidRPr="004D3578">
        <w:t>1</w:t>
      </w:r>
      <w:r w:rsidRPr="004D3578">
        <w:tab/>
        <w:t>Scope</w:t>
      </w:r>
      <w:bookmarkEnd w:id="4"/>
    </w:p>
    <w:p w14:paraId="466AEEC3" w14:textId="12780346" w:rsidR="009056D4" w:rsidRPr="009056D4" w:rsidRDefault="00353098" w:rsidP="009056D4">
      <w:pPr>
        <w:spacing w:afterLines="50" w:after="120"/>
        <w:jc w:val="both"/>
        <w:rPr>
          <w:lang w:eastAsia="zh-CN"/>
        </w:rPr>
      </w:pPr>
      <w:r w:rsidRPr="004D3578">
        <w:t xml:space="preserve">The present document </w:t>
      </w:r>
      <w:r w:rsidRPr="009056D4">
        <w:rPr>
          <w:lang w:eastAsia="zh-CN"/>
        </w:rPr>
        <w:t xml:space="preserve">describes </w:t>
      </w:r>
      <w:r w:rsidR="009056D4" w:rsidRPr="009056D4">
        <w:t xml:space="preserve">use cases and aspects related to efficient </w:t>
      </w:r>
      <w:r w:rsidR="009056D4" w:rsidRPr="009056D4">
        <w:rPr>
          <w:rFonts w:eastAsia="Malgun Gothic" w:hint="eastAsia"/>
          <w:lang w:eastAsia="ko-KR"/>
        </w:rPr>
        <w:t xml:space="preserve">communications </w:t>
      </w:r>
      <w:r w:rsidR="009056D4" w:rsidRPr="009056D4">
        <w:rPr>
          <w:rFonts w:eastAsia="Malgun Gothic"/>
          <w:lang w:eastAsia="ko-KR"/>
        </w:rPr>
        <w:t>service and cooperative operation for</w:t>
      </w:r>
      <w:r w:rsidR="009056D4" w:rsidRPr="009056D4">
        <w:rPr>
          <w:rFonts w:eastAsia="Malgun Gothic" w:hint="eastAsia"/>
          <w:lang w:eastAsia="ko-KR"/>
        </w:rPr>
        <w:t xml:space="preserve"> </w:t>
      </w:r>
      <w:r w:rsidR="009056D4" w:rsidRPr="009056D4">
        <w:rPr>
          <w:rFonts w:eastAsia="Malgun Gothic"/>
          <w:lang w:eastAsia="ko-KR"/>
        </w:rPr>
        <w:t xml:space="preserve">a group of </w:t>
      </w:r>
      <w:r w:rsidR="009056D4" w:rsidRPr="009056D4">
        <w:rPr>
          <w:rFonts w:eastAsia="Malgun Gothic" w:hint="eastAsia"/>
          <w:lang w:eastAsia="ko-KR"/>
        </w:rPr>
        <w:t>service robots</w:t>
      </w:r>
      <w:r w:rsidR="009056D4" w:rsidRPr="009056D4">
        <w:rPr>
          <w:rFonts w:eastAsia="Malgun Gothic"/>
          <w:lang w:eastAsia="ko-KR"/>
        </w:rPr>
        <w:t xml:space="preserve"> including:</w:t>
      </w:r>
      <w:r w:rsidR="009056D4" w:rsidRPr="009056D4">
        <w:t xml:space="preserve"> </w:t>
      </w:r>
    </w:p>
    <w:p w14:paraId="0F569904" w14:textId="77777777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exposure of information between application layer and communications layer (e.g., capability to handle on-demand high priority events)</w:t>
      </w:r>
    </w:p>
    <w:p w14:paraId="0838F0B2" w14:textId="77777777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s</w:t>
      </w:r>
      <w:r w:rsidRPr="009056D4">
        <w:rPr>
          <w:rFonts w:eastAsia="Malgun Gothic" w:hint="eastAsia"/>
          <w:lang w:val="en-US" w:eastAsia="ko-KR"/>
        </w:rPr>
        <w:t xml:space="preserve">upport </w:t>
      </w:r>
      <w:r w:rsidRPr="009056D4">
        <w:rPr>
          <w:rFonts w:eastAsia="Malgun Gothic"/>
          <w:lang w:val="en-US" w:eastAsia="ko-KR"/>
        </w:rPr>
        <w:t xml:space="preserve">of on-demand high priority communications, </w:t>
      </w:r>
      <w:r w:rsidRPr="009056D4">
        <w:rPr>
          <w:rFonts w:eastAsia="Malgun Gothic" w:hint="eastAsia"/>
          <w:lang w:val="en-US" w:eastAsia="ko-KR"/>
        </w:rPr>
        <w:t xml:space="preserve">to </w:t>
      </w:r>
      <w:r w:rsidRPr="009056D4">
        <w:rPr>
          <w:rFonts w:eastAsia="Malgun Gothic"/>
          <w:lang w:val="en-US" w:eastAsia="ko-KR"/>
        </w:rPr>
        <w:t xml:space="preserve">help avoid or </w:t>
      </w:r>
      <w:r w:rsidRPr="009056D4">
        <w:rPr>
          <w:rFonts w:eastAsia="Malgun Gothic" w:hint="eastAsia"/>
          <w:lang w:eastAsia="ko-KR"/>
        </w:rPr>
        <w:t xml:space="preserve">minimize </w:t>
      </w:r>
      <w:r w:rsidRPr="009056D4">
        <w:rPr>
          <w:rFonts w:eastAsia="Malgun Gothic"/>
          <w:lang w:eastAsia="ko-KR"/>
        </w:rPr>
        <w:t xml:space="preserve">disruptions of service robot operation </w:t>
      </w:r>
    </w:p>
    <w:p w14:paraId="0B767FA9" w14:textId="77777777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lang w:val="en-US" w:eastAsia="zh-CN"/>
        </w:rPr>
      </w:pPr>
      <w:r w:rsidRPr="009056D4">
        <w:rPr>
          <w:rFonts w:eastAsia="Malgun Gothic"/>
          <w:lang w:val="en-US" w:eastAsia="ko-KR"/>
        </w:rPr>
        <w:t>support of time bounded communication to help timely delivery of information/data</w:t>
      </w:r>
      <w:r w:rsidRPr="009056D4">
        <w:rPr>
          <w:rFonts w:eastAsia="Malgun Gothic" w:hint="eastAsia"/>
          <w:lang w:val="en-US" w:eastAsia="ko-KR"/>
        </w:rPr>
        <w:t xml:space="preserve"> between multiple service robots</w:t>
      </w:r>
      <w:r w:rsidRPr="009056D4" w:rsidDel="00B163DD">
        <w:rPr>
          <w:rFonts w:eastAsia="Malgun Gothic" w:hint="eastAsia"/>
          <w:lang w:val="en-US" w:eastAsia="ko-KR"/>
        </w:rPr>
        <w:t xml:space="preserve"> </w:t>
      </w:r>
      <w:r w:rsidRPr="009056D4">
        <w:rPr>
          <w:rFonts w:eastAsia="Malgun Gothic" w:hint="eastAsia"/>
          <w:lang w:val="en-US" w:eastAsia="ko-KR"/>
        </w:rPr>
        <w:t>(including KPIs related to access delay</w:t>
      </w:r>
      <w:r w:rsidRPr="009056D4">
        <w:rPr>
          <w:rFonts w:eastAsia="Malgun Gothic"/>
          <w:lang w:val="en-US" w:eastAsia="ko-KR"/>
        </w:rPr>
        <w:t>, communication re-establishment, etc.</w:t>
      </w:r>
      <w:r w:rsidRPr="009056D4">
        <w:rPr>
          <w:rFonts w:eastAsia="Malgun Gothic" w:hint="eastAsia"/>
          <w:lang w:val="en-US" w:eastAsia="ko-KR"/>
        </w:rPr>
        <w:t>)</w:t>
      </w:r>
      <w:r w:rsidRPr="009056D4">
        <w:rPr>
          <w:rFonts w:eastAsia="Malgun Gothic"/>
          <w:lang w:val="en-US" w:eastAsia="ko-KR"/>
        </w:rPr>
        <w:t>, especially for large-scale group operation scenarios, e.g., due to robot’s communication failures or other event triggers</w:t>
      </w:r>
    </w:p>
    <w:p w14:paraId="5C0C2333" w14:textId="77777777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 xml:space="preserve">support of scalable and efficient use of communication resources needed for stable operation of multiple service robots  especially when a large number of service robots are present </w:t>
      </w:r>
    </w:p>
    <w:p w14:paraId="58AF4D31" w14:textId="77777777" w:rsidR="009056D4" w:rsidRPr="009056D4" w:rsidRDefault="009056D4" w:rsidP="009056D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Lines="50" w:after="120"/>
        <w:ind w:right="-96"/>
        <w:jc w:val="both"/>
        <w:textAlignment w:val="baseline"/>
        <w:rPr>
          <w:rFonts w:eastAsia="Malgun Gothic"/>
          <w:lang w:eastAsia="ko-KR"/>
        </w:rPr>
      </w:pPr>
      <w:r w:rsidRPr="009056D4">
        <w:rPr>
          <w:lang w:val="en-US" w:eastAsia="zh-CN"/>
        </w:rPr>
        <w:t xml:space="preserve">requirements related to media applications specific for service robots (e.g. speech, </w:t>
      </w:r>
      <w:proofErr w:type="spellStart"/>
      <w:r w:rsidRPr="009056D4">
        <w:rPr>
          <w:lang w:val="en-US" w:eastAsia="zh-CN"/>
        </w:rPr>
        <w:t>haptics</w:t>
      </w:r>
      <w:proofErr w:type="spellEnd"/>
      <w:r w:rsidRPr="009056D4">
        <w:rPr>
          <w:lang w:val="en-US" w:eastAsia="zh-CN"/>
        </w:rPr>
        <w:t>, multiple simultaneous media types)</w:t>
      </w:r>
    </w:p>
    <w:p w14:paraId="58313FB2" w14:textId="77777777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lang w:val="en-US" w:eastAsia="zh-CN"/>
        </w:rPr>
      </w:pPr>
      <w:proofErr w:type="gramStart"/>
      <w:r w:rsidRPr="009056D4">
        <w:rPr>
          <w:rFonts w:eastAsia="Malgun Gothic"/>
          <w:lang w:eastAsia="ko-KR"/>
        </w:rPr>
        <w:t>aspects</w:t>
      </w:r>
      <w:proofErr w:type="gramEnd"/>
      <w:r w:rsidRPr="009056D4">
        <w:rPr>
          <w:rFonts w:eastAsia="Malgun Gothic"/>
          <w:lang w:eastAsia="ko-KR"/>
        </w:rPr>
        <w:t xml:space="preserve"> related to security, privacy and charging</w:t>
      </w:r>
      <w:r w:rsidRPr="009056D4">
        <w:rPr>
          <w:rFonts w:eastAsia="Malgun Gothic" w:hint="eastAsia"/>
          <w:lang w:eastAsia="ko-KR"/>
        </w:rPr>
        <w:t>.</w:t>
      </w:r>
    </w:p>
    <w:p w14:paraId="746562E8" w14:textId="67731D1B" w:rsidR="009056D4" w:rsidRPr="009056D4" w:rsidRDefault="009056D4" w:rsidP="009056D4">
      <w:pPr>
        <w:spacing w:after="120"/>
        <w:ind w:right="-96"/>
        <w:rPr>
          <w:lang w:eastAsia="ko-KR"/>
        </w:rPr>
      </w:pPr>
      <w:r w:rsidRPr="009056D4">
        <w:rPr>
          <w:lang w:eastAsia="ko-KR"/>
        </w:rPr>
        <w:t xml:space="preserve">In addition, this </w:t>
      </w:r>
      <w:r>
        <w:rPr>
          <w:lang w:eastAsia="ko-KR"/>
        </w:rPr>
        <w:t>document also describes the following:</w:t>
      </w:r>
      <w:r w:rsidRPr="009056D4">
        <w:rPr>
          <w:lang w:eastAsia="ko-KR"/>
        </w:rPr>
        <w:t xml:space="preserve"> </w:t>
      </w:r>
    </w:p>
    <w:p w14:paraId="709056EA" w14:textId="46309263" w:rsidR="009056D4" w:rsidRDefault="009056D4" w:rsidP="009056D4">
      <w:pPr>
        <w:pStyle w:val="ListParagraph"/>
        <w:numPr>
          <w:ilvl w:val="0"/>
          <w:numId w:val="7"/>
        </w:numPr>
        <w:rPr>
          <w:lang w:eastAsia="ko-KR"/>
        </w:rPr>
      </w:pPr>
      <w:r w:rsidRPr="009056D4">
        <w:rPr>
          <w:lang w:eastAsia="ko-KR"/>
        </w:rPr>
        <w:t>the existing functional and performance requirements that are relevant to support particular use cases of service robots that have human-machine and machine-machine interactions</w:t>
      </w:r>
    </w:p>
    <w:p w14:paraId="0B18831F" w14:textId="623BE7C6" w:rsidR="009056D4" w:rsidRPr="009056D4" w:rsidRDefault="009056D4" w:rsidP="00D568A2">
      <w:pPr>
        <w:pStyle w:val="ListParagraph"/>
        <w:numPr>
          <w:ilvl w:val="0"/>
          <w:numId w:val="7"/>
        </w:numPr>
        <w:rPr>
          <w:lang w:eastAsia="ko-KR"/>
        </w:rPr>
      </w:pPr>
      <w:proofErr w:type="gramStart"/>
      <w:r w:rsidRPr="009056D4">
        <w:rPr>
          <w:lang w:eastAsia="ko-KR"/>
        </w:rPr>
        <w:t>potential</w:t>
      </w:r>
      <w:proofErr w:type="gramEnd"/>
      <w:r w:rsidRPr="009056D4">
        <w:rPr>
          <w:lang w:eastAsia="ko-KR"/>
        </w:rPr>
        <w:t xml:space="preserve"> correlation with some of stage-1 studies, e.g., Sensing, </w:t>
      </w:r>
      <w:proofErr w:type="spellStart"/>
      <w:r w:rsidRPr="009056D4">
        <w:rPr>
          <w:lang w:eastAsia="ko-KR"/>
        </w:rPr>
        <w:t>Metaverse</w:t>
      </w:r>
      <w:proofErr w:type="spellEnd"/>
      <w:r w:rsidRPr="009056D4">
        <w:rPr>
          <w:lang w:eastAsia="ko-KR"/>
        </w:rPr>
        <w:t>.</w:t>
      </w:r>
    </w:p>
    <w:sectPr w:rsidR="009056D4" w:rsidRPr="009056D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0D1A6" w14:textId="77777777" w:rsidR="004314C3" w:rsidRDefault="004314C3">
      <w:r>
        <w:separator/>
      </w:r>
    </w:p>
  </w:endnote>
  <w:endnote w:type="continuationSeparator" w:id="0">
    <w:p w14:paraId="5D2639F1" w14:textId="77777777" w:rsidR="004314C3" w:rsidRDefault="0043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F7676" w14:textId="77777777" w:rsidR="004314C3" w:rsidRDefault="004314C3">
      <w:r>
        <w:separator/>
      </w:r>
    </w:p>
  </w:footnote>
  <w:footnote w:type="continuationSeparator" w:id="0">
    <w:p w14:paraId="1059F610" w14:textId="77777777" w:rsidR="004314C3" w:rsidRDefault="00431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B51CA"/>
    <w:multiLevelType w:val="hybridMultilevel"/>
    <w:tmpl w:val="D1EA733E"/>
    <w:lvl w:ilvl="0" w:tplc="152A4286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256"/>
    <w:rsid w:val="00080512"/>
    <w:rsid w:val="00081481"/>
    <w:rsid w:val="0009428C"/>
    <w:rsid w:val="00094E2A"/>
    <w:rsid w:val="00096D24"/>
    <w:rsid w:val="000B6B99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4D31"/>
    <w:rsid w:val="002675F0"/>
    <w:rsid w:val="002742D1"/>
    <w:rsid w:val="002760EE"/>
    <w:rsid w:val="002863D7"/>
    <w:rsid w:val="002915C1"/>
    <w:rsid w:val="002A3C5A"/>
    <w:rsid w:val="002B6339"/>
    <w:rsid w:val="002C2236"/>
    <w:rsid w:val="002D160B"/>
    <w:rsid w:val="002D3A0D"/>
    <w:rsid w:val="002D74F8"/>
    <w:rsid w:val="002E00EE"/>
    <w:rsid w:val="002E020C"/>
    <w:rsid w:val="002F0611"/>
    <w:rsid w:val="002F5813"/>
    <w:rsid w:val="003172DC"/>
    <w:rsid w:val="00353098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14C3"/>
    <w:rsid w:val="004336CB"/>
    <w:rsid w:val="004345EC"/>
    <w:rsid w:val="004356CE"/>
    <w:rsid w:val="00447312"/>
    <w:rsid w:val="004519E5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C5F7D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28A4"/>
    <w:rsid w:val="00824C24"/>
    <w:rsid w:val="00830747"/>
    <w:rsid w:val="00851D59"/>
    <w:rsid w:val="0085579C"/>
    <w:rsid w:val="008768CA"/>
    <w:rsid w:val="00877D97"/>
    <w:rsid w:val="00897C05"/>
    <w:rsid w:val="008A601C"/>
    <w:rsid w:val="008B0EAF"/>
    <w:rsid w:val="008B5D16"/>
    <w:rsid w:val="008C384C"/>
    <w:rsid w:val="008D21E1"/>
    <w:rsid w:val="008E2D68"/>
    <w:rsid w:val="008E2E8B"/>
    <w:rsid w:val="008E6756"/>
    <w:rsid w:val="0090271F"/>
    <w:rsid w:val="00902E23"/>
    <w:rsid w:val="00904F55"/>
    <w:rsid w:val="009056D4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5F2A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271E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94D7D"/>
    <w:rsid w:val="00CA3D0C"/>
    <w:rsid w:val="00CB0753"/>
    <w:rsid w:val="00CE5B9A"/>
    <w:rsid w:val="00CE63B7"/>
    <w:rsid w:val="00CE70F1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F2BA1"/>
    <w:rsid w:val="00EF608C"/>
    <w:rsid w:val="00F025A2"/>
    <w:rsid w:val="00F03E45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9362C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paragraph" w:styleId="ListParagraph">
    <w:name w:val="List Paragraph"/>
    <w:basedOn w:val="Normal"/>
    <w:uiPriority w:val="34"/>
    <w:qFormat/>
    <w:rsid w:val="009056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Batang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71560-3D7B-41E8-9063-B491B81CC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256</Words>
  <Characters>1636</Characters>
  <Application>Microsoft Office Word</Application>
  <DocSecurity>0</DocSecurity>
  <Lines>39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Lee1c</cp:lastModifiedBy>
  <cp:revision>3</cp:revision>
  <cp:lastPrinted>2019-02-25T14:05:00Z</cp:lastPrinted>
  <dcterms:created xsi:type="dcterms:W3CDTF">2022-08-12T18:06:00Z</dcterms:created>
  <dcterms:modified xsi:type="dcterms:W3CDTF">2022-08-12T21:12:00Z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